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0BA" w:rsidRDefault="009A70BA" w:rsidP="009A70BA">
      <w:pPr>
        <w:pStyle w:val="a3"/>
        <w:shd w:val="clear" w:color="auto" w:fill="FFFFFF"/>
        <w:spacing w:before="300" w:beforeAutospacing="0" w:after="150" w:afterAutospacing="0" w:line="288" w:lineRule="atLeast"/>
        <w:jc w:val="both"/>
        <w:rPr>
          <w:rFonts w:ascii="Arial" w:hAnsi="Arial" w:cs="Arial"/>
          <w:color w:val="444444"/>
        </w:rPr>
      </w:pPr>
      <w:r>
        <w:rPr>
          <w:rStyle w:val="a4"/>
          <w:rFonts w:ascii="Arial" w:hAnsi="Arial" w:cs="Arial"/>
          <w:color w:val="000000"/>
        </w:rPr>
        <w:t>Государственный герб</w:t>
      </w:r>
      <w:r>
        <w:rPr>
          <w:rStyle w:val="apple-converted-space"/>
          <w:rFonts w:ascii="Arial" w:hAnsi="Arial" w:cs="Arial"/>
          <w:color w:val="444444"/>
        </w:rPr>
        <w:t> </w:t>
      </w:r>
      <w:r>
        <w:rPr>
          <w:rFonts w:ascii="Arial" w:hAnsi="Arial" w:cs="Arial"/>
          <w:color w:val="444444"/>
        </w:rPr>
        <w:t>Российской Федерации - официальный государственный символ. 25 декабря 2000 года, принят Федеральный конституционный закон «О Государственном гербе Российской Федерации», утвердивший его описание и порядок официального использования.</w:t>
      </w:r>
    </w:p>
    <w:p w:rsidR="009A70BA" w:rsidRDefault="009A70BA" w:rsidP="009A70BA">
      <w:pPr>
        <w:pStyle w:val="a3"/>
        <w:shd w:val="clear" w:color="auto" w:fill="FFFFFF"/>
        <w:spacing w:before="300" w:beforeAutospacing="0" w:after="150" w:afterAutospacing="0" w:line="288" w:lineRule="atLeast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Государственный герб РФ представляет собой четырехугольный, с закругленными нижними углами, заостренный в оконечности красный геральдический щит с золотым двуглавым орлом, поднявшим вверх распущенные крылья. Орел увенчан двумя малыми коронами и - над ними - одной большой короной, соединенными лентой. В правой лапе орла - скипетр, в левой - держава. На груди орла, в красном щите, - серебряный всадник в синем плаще на серебряном коне, поражающий серебряным копьем черного опрокинутого навзничь и попранного конем дракона.</w:t>
      </w:r>
    </w:p>
    <w:p w:rsidR="009A70BA" w:rsidRDefault="009A70BA" w:rsidP="009A70BA">
      <w:pPr>
        <w:pStyle w:val="a3"/>
        <w:shd w:val="clear" w:color="auto" w:fill="FFFFFF"/>
        <w:spacing w:before="300" w:beforeAutospacing="0" w:after="150" w:afterAutospacing="0" w:line="288" w:lineRule="atLeast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Широко распространено изображение Е. Ухналева. И хотя эта иллюстрация прилагается к закону, она не является обязательным эталоном. Каждый художник может создавать собственный рисунок по официальному описанию.</w:t>
      </w:r>
    </w:p>
    <w:p w:rsidR="000B2470" w:rsidRDefault="000B2470">
      <w:bookmarkStart w:id="0" w:name="_GoBack"/>
      <w:bookmarkEnd w:id="0"/>
    </w:p>
    <w:sectPr w:rsidR="000B2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BA"/>
    <w:rsid w:val="000B2470"/>
    <w:rsid w:val="009A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7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70BA"/>
    <w:rPr>
      <w:b/>
      <w:bCs/>
    </w:rPr>
  </w:style>
  <w:style w:type="character" w:customStyle="1" w:styleId="apple-converted-space">
    <w:name w:val="apple-converted-space"/>
    <w:basedOn w:val="a0"/>
    <w:rsid w:val="009A7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7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70BA"/>
    <w:rPr>
      <w:b/>
      <w:bCs/>
    </w:rPr>
  </w:style>
  <w:style w:type="character" w:customStyle="1" w:styleId="apple-converted-space">
    <w:name w:val="apple-converted-space"/>
    <w:basedOn w:val="a0"/>
    <w:rsid w:val="009A7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2015-06-03T02:44:00Z</dcterms:created>
  <dcterms:modified xsi:type="dcterms:W3CDTF">2015-06-03T02:44:00Z</dcterms:modified>
</cp:coreProperties>
</file>